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Mental Health Y5 Resource List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Find a ‘choose your destiny’ book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  <w:highlight w:val="whit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Devices for video recording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Laptops or tablets (one per pair if possible)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contextualSpacing w:val="0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40" w:w="11900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hort St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317300" y="343710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©  Copyright Kapow! 2017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4660900</wp:posOffset>
              </wp:positionH>
              <wp:positionV relativeFrom="paragraph">
                <wp:posOffset>266700</wp:posOffset>
              </wp:positionV>
              <wp:extent cx="2066925" cy="695325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66925" cy="695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Short Stack" w:cs="Short Stack" w:eastAsia="Short Stack" w:hAnsi="Short Stack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bookmarkStart w:colFirst="0" w:colLast="0" w:name="_gjdgxs" w:id="0"/>
    <w:bookmarkEnd w:id="0"/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-541019</wp:posOffset>
          </wp:positionH>
          <wp:positionV relativeFrom="paragraph">
            <wp:posOffset>-233044</wp:posOffset>
          </wp:positionV>
          <wp:extent cx="1438910" cy="539115"/>
          <wp:effectExtent b="0" l="0" r="0" t="0"/>
          <wp:wrapSquare wrapText="bothSides" distB="0" distT="0" distL="114300" distR="114300"/>
          <wp:docPr id="2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910" cy="53911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6153785</wp:posOffset>
          </wp:positionH>
          <wp:positionV relativeFrom="paragraph">
            <wp:posOffset>-268132</wp:posOffset>
          </wp:positionV>
          <wp:extent cx="572770" cy="551815"/>
          <wp:effectExtent b="0" l="0" r="0" t="0"/>
          <wp:wrapSquare wrapText="bothSides" distB="0" distT="0" distL="114300" distR="114300"/>
          <wp:docPr id="3" name="image6.png"/>
          <a:graphic>
            <a:graphicData uri="http://schemas.openxmlformats.org/drawingml/2006/picture">
              <pic:pic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2770" cy="55181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